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5A51" w:rsidRDefault="00277DEB">
      <w:pPr>
        <w:spacing w:after="22" w:line="259" w:lineRule="auto"/>
        <w:ind w:left="11" w:right="3"/>
        <w:jc w:val="center"/>
      </w:pPr>
      <w:bookmarkStart w:id="0" w:name="_GoBack"/>
      <w:bookmarkEnd w:id="0"/>
      <w:r>
        <w:rPr>
          <w:b/>
        </w:rPr>
        <w:t xml:space="preserve">MARINETTE COUNTY </w:t>
      </w:r>
    </w:p>
    <w:p w:rsidR="00FD5A51" w:rsidRDefault="00277DEB">
      <w:pPr>
        <w:pStyle w:val="Heading1"/>
      </w:pPr>
      <w:r>
        <w:t xml:space="preserve">POSITION VACANCY </w:t>
      </w:r>
    </w:p>
    <w:tbl>
      <w:tblPr>
        <w:tblStyle w:val="TableGrid"/>
        <w:tblW w:w="7222" w:type="dxa"/>
        <w:tblInd w:w="0" w:type="dxa"/>
        <w:tblCellMar>
          <w:top w:w="0" w:type="dxa"/>
          <w:left w:w="0" w:type="dxa"/>
          <w:bottom w:w="0" w:type="dxa"/>
          <w:right w:w="0" w:type="dxa"/>
        </w:tblCellMar>
        <w:tblLook w:val="04A0" w:firstRow="1" w:lastRow="0" w:firstColumn="1" w:lastColumn="0" w:noHBand="0" w:noVBand="1"/>
      </w:tblPr>
      <w:tblGrid>
        <w:gridCol w:w="2880"/>
        <w:gridCol w:w="4342"/>
      </w:tblGrid>
      <w:tr w:rsidR="00FD5A51">
        <w:trPr>
          <w:trHeight w:val="202"/>
        </w:trPr>
        <w:tc>
          <w:tcPr>
            <w:tcW w:w="2880" w:type="dxa"/>
            <w:tcBorders>
              <w:top w:val="nil"/>
              <w:left w:val="nil"/>
              <w:bottom w:val="nil"/>
              <w:right w:val="nil"/>
            </w:tcBorders>
          </w:tcPr>
          <w:p w:rsidR="00FD5A51" w:rsidRDefault="00277DEB">
            <w:pPr>
              <w:spacing w:after="0" w:line="259" w:lineRule="auto"/>
              <w:ind w:left="0" w:right="0" w:firstLine="0"/>
              <w:jc w:val="left"/>
            </w:pPr>
            <w:r>
              <w:rPr>
                <w:sz w:val="18"/>
              </w:rPr>
              <w:t xml:space="preserve"> </w:t>
            </w:r>
          </w:p>
        </w:tc>
        <w:tc>
          <w:tcPr>
            <w:tcW w:w="4342" w:type="dxa"/>
            <w:tcBorders>
              <w:top w:val="nil"/>
              <w:left w:val="nil"/>
              <w:bottom w:val="nil"/>
              <w:right w:val="nil"/>
            </w:tcBorders>
          </w:tcPr>
          <w:p w:rsidR="00FD5A51" w:rsidRDefault="00FD5A51">
            <w:pPr>
              <w:spacing w:after="160" w:line="259" w:lineRule="auto"/>
              <w:ind w:left="0" w:right="0" w:firstLine="0"/>
              <w:jc w:val="left"/>
            </w:pPr>
          </w:p>
        </w:tc>
      </w:tr>
      <w:tr w:rsidR="00FD5A51">
        <w:trPr>
          <w:trHeight w:val="251"/>
        </w:trPr>
        <w:tc>
          <w:tcPr>
            <w:tcW w:w="2880" w:type="dxa"/>
            <w:tcBorders>
              <w:top w:val="nil"/>
              <w:left w:val="nil"/>
              <w:bottom w:val="nil"/>
              <w:right w:val="nil"/>
            </w:tcBorders>
          </w:tcPr>
          <w:p w:rsidR="00FD5A51" w:rsidRDefault="00277DEB">
            <w:pPr>
              <w:spacing w:after="0" w:line="259" w:lineRule="auto"/>
              <w:ind w:left="0" w:right="21" w:firstLine="0"/>
              <w:jc w:val="center"/>
            </w:pPr>
            <w:r>
              <w:rPr>
                <w:b/>
                <w:sz w:val="22"/>
              </w:rPr>
              <w:t xml:space="preserve">  Department:</w:t>
            </w:r>
            <w:r>
              <w:rPr>
                <w:sz w:val="22"/>
              </w:rPr>
              <w:t xml:space="preserve"> </w:t>
            </w:r>
            <w:r>
              <w:rPr>
                <w:b/>
                <w:sz w:val="22"/>
              </w:rPr>
              <w:t xml:space="preserve"> </w:t>
            </w:r>
          </w:p>
        </w:tc>
        <w:tc>
          <w:tcPr>
            <w:tcW w:w="4342" w:type="dxa"/>
            <w:tcBorders>
              <w:top w:val="nil"/>
              <w:left w:val="nil"/>
              <w:bottom w:val="nil"/>
              <w:right w:val="nil"/>
            </w:tcBorders>
          </w:tcPr>
          <w:p w:rsidR="00FD5A51" w:rsidRDefault="00277DEB">
            <w:pPr>
              <w:spacing w:after="0" w:line="259" w:lineRule="auto"/>
              <w:ind w:left="0" w:right="0" w:firstLine="0"/>
              <w:jc w:val="left"/>
            </w:pPr>
            <w:r>
              <w:rPr>
                <w:sz w:val="22"/>
              </w:rPr>
              <w:t>Health &amp; Human Services</w:t>
            </w:r>
            <w:r>
              <w:rPr>
                <w:b/>
                <w:sz w:val="22"/>
              </w:rPr>
              <w:t xml:space="preserve"> </w:t>
            </w:r>
          </w:p>
        </w:tc>
      </w:tr>
      <w:tr w:rsidR="00FD5A51">
        <w:trPr>
          <w:trHeight w:val="253"/>
        </w:trPr>
        <w:tc>
          <w:tcPr>
            <w:tcW w:w="2880" w:type="dxa"/>
            <w:tcBorders>
              <w:top w:val="nil"/>
              <w:left w:val="nil"/>
              <w:bottom w:val="nil"/>
              <w:right w:val="nil"/>
            </w:tcBorders>
          </w:tcPr>
          <w:p w:rsidR="00FD5A51" w:rsidRDefault="00277DEB">
            <w:pPr>
              <w:spacing w:after="0" w:line="259" w:lineRule="auto"/>
              <w:ind w:left="0" w:right="0" w:firstLine="0"/>
              <w:jc w:val="left"/>
            </w:pPr>
            <w:r>
              <w:rPr>
                <w:b/>
                <w:sz w:val="22"/>
              </w:rPr>
              <w:t xml:space="preserve">           Position Title:  </w:t>
            </w:r>
          </w:p>
        </w:tc>
        <w:tc>
          <w:tcPr>
            <w:tcW w:w="4342" w:type="dxa"/>
            <w:tcBorders>
              <w:top w:val="nil"/>
              <w:left w:val="nil"/>
              <w:bottom w:val="nil"/>
              <w:right w:val="nil"/>
            </w:tcBorders>
          </w:tcPr>
          <w:p w:rsidR="00FD5A51" w:rsidRDefault="00277DEB">
            <w:pPr>
              <w:spacing w:after="0" w:line="259" w:lineRule="auto"/>
              <w:ind w:left="0" w:right="0" w:firstLine="0"/>
              <w:jc w:val="left"/>
            </w:pPr>
            <w:r>
              <w:rPr>
                <w:b/>
                <w:sz w:val="22"/>
              </w:rPr>
              <w:t xml:space="preserve">Registered Dietician  </w:t>
            </w:r>
          </w:p>
        </w:tc>
      </w:tr>
      <w:tr w:rsidR="00FD5A51">
        <w:trPr>
          <w:trHeight w:val="252"/>
        </w:trPr>
        <w:tc>
          <w:tcPr>
            <w:tcW w:w="2880" w:type="dxa"/>
            <w:tcBorders>
              <w:top w:val="nil"/>
              <w:left w:val="nil"/>
              <w:bottom w:val="nil"/>
              <w:right w:val="nil"/>
            </w:tcBorders>
          </w:tcPr>
          <w:p w:rsidR="00FD5A51" w:rsidRDefault="00277DEB">
            <w:pPr>
              <w:spacing w:after="0" w:line="259" w:lineRule="auto"/>
              <w:ind w:left="0" w:right="0" w:firstLine="0"/>
              <w:jc w:val="left"/>
            </w:pPr>
            <w:r>
              <w:rPr>
                <w:b/>
                <w:sz w:val="22"/>
              </w:rPr>
              <w:t xml:space="preserve">Position Reports to:  </w:t>
            </w:r>
          </w:p>
        </w:tc>
        <w:tc>
          <w:tcPr>
            <w:tcW w:w="4342" w:type="dxa"/>
            <w:tcBorders>
              <w:top w:val="nil"/>
              <w:left w:val="nil"/>
              <w:bottom w:val="nil"/>
              <w:right w:val="nil"/>
            </w:tcBorders>
          </w:tcPr>
          <w:p w:rsidR="00FD5A51" w:rsidRDefault="00277DEB">
            <w:pPr>
              <w:spacing w:after="0" w:line="259" w:lineRule="auto"/>
              <w:ind w:left="0" w:right="0" w:firstLine="0"/>
              <w:jc w:val="left"/>
            </w:pPr>
            <w:r>
              <w:rPr>
                <w:sz w:val="22"/>
              </w:rPr>
              <w:t xml:space="preserve">Public Health Officer  </w:t>
            </w:r>
          </w:p>
        </w:tc>
      </w:tr>
      <w:tr w:rsidR="00FD5A51">
        <w:trPr>
          <w:trHeight w:val="508"/>
        </w:trPr>
        <w:tc>
          <w:tcPr>
            <w:tcW w:w="2880" w:type="dxa"/>
            <w:tcBorders>
              <w:top w:val="nil"/>
              <w:left w:val="nil"/>
              <w:bottom w:val="nil"/>
              <w:right w:val="nil"/>
            </w:tcBorders>
          </w:tcPr>
          <w:p w:rsidR="00FD5A51" w:rsidRDefault="00277DEB">
            <w:pPr>
              <w:tabs>
                <w:tab w:val="center" w:pos="1411"/>
              </w:tabs>
              <w:spacing w:after="0" w:line="259" w:lineRule="auto"/>
              <w:ind w:left="0" w:right="0" w:firstLine="0"/>
              <w:jc w:val="left"/>
            </w:pPr>
            <w:r>
              <w:rPr>
                <w:sz w:val="22"/>
              </w:rPr>
              <w:t xml:space="preserve"> </w:t>
            </w:r>
            <w:r>
              <w:rPr>
                <w:sz w:val="22"/>
              </w:rPr>
              <w:tab/>
            </w:r>
            <w:r>
              <w:rPr>
                <w:b/>
                <w:sz w:val="22"/>
              </w:rPr>
              <w:t xml:space="preserve">FLSA Status:  </w:t>
            </w:r>
          </w:p>
          <w:p w:rsidR="00FD5A51" w:rsidRDefault="00277DEB">
            <w:pPr>
              <w:spacing w:after="0" w:line="259" w:lineRule="auto"/>
              <w:ind w:left="0" w:right="0" w:firstLine="0"/>
              <w:jc w:val="left"/>
            </w:pPr>
            <w:r>
              <w:rPr>
                <w:sz w:val="22"/>
              </w:rPr>
              <w:t xml:space="preserve">  </w:t>
            </w:r>
            <w:r>
              <w:rPr>
                <w:sz w:val="22"/>
              </w:rPr>
              <w:tab/>
              <w:t xml:space="preserve"> </w:t>
            </w:r>
          </w:p>
        </w:tc>
        <w:tc>
          <w:tcPr>
            <w:tcW w:w="4342" w:type="dxa"/>
            <w:tcBorders>
              <w:top w:val="nil"/>
              <w:left w:val="nil"/>
              <w:bottom w:val="nil"/>
              <w:right w:val="nil"/>
            </w:tcBorders>
          </w:tcPr>
          <w:p w:rsidR="00FD5A51" w:rsidRDefault="00277DEB">
            <w:pPr>
              <w:spacing w:after="0" w:line="259" w:lineRule="auto"/>
              <w:ind w:left="0" w:right="0" w:firstLine="0"/>
              <w:jc w:val="left"/>
            </w:pPr>
            <w:r>
              <w:rPr>
                <w:sz w:val="22"/>
              </w:rPr>
              <w:t>Exempt</w:t>
            </w:r>
            <w:r>
              <w:rPr>
                <w:b/>
                <w:sz w:val="22"/>
              </w:rPr>
              <w:t xml:space="preserve"> </w:t>
            </w:r>
          </w:p>
        </w:tc>
      </w:tr>
      <w:tr w:rsidR="00FD5A51">
        <w:trPr>
          <w:trHeight w:val="252"/>
        </w:trPr>
        <w:tc>
          <w:tcPr>
            <w:tcW w:w="2880" w:type="dxa"/>
            <w:tcBorders>
              <w:top w:val="nil"/>
              <w:left w:val="nil"/>
              <w:bottom w:val="nil"/>
              <w:right w:val="nil"/>
            </w:tcBorders>
          </w:tcPr>
          <w:p w:rsidR="00FD5A51" w:rsidRDefault="00277DEB">
            <w:pPr>
              <w:spacing w:after="0" w:line="259" w:lineRule="auto"/>
              <w:ind w:left="0" w:right="0" w:firstLine="0"/>
              <w:jc w:val="left"/>
            </w:pPr>
            <w:r>
              <w:rPr>
                <w:b/>
                <w:sz w:val="22"/>
              </w:rPr>
              <w:t xml:space="preserve">       Position Status:</w:t>
            </w:r>
            <w:r>
              <w:rPr>
                <w:sz w:val="22"/>
              </w:rPr>
              <w:t xml:space="preserve">  </w:t>
            </w:r>
          </w:p>
        </w:tc>
        <w:tc>
          <w:tcPr>
            <w:tcW w:w="4342" w:type="dxa"/>
            <w:tcBorders>
              <w:top w:val="nil"/>
              <w:left w:val="nil"/>
              <w:bottom w:val="nil"/>
              <w:right w:val="nil"/>
            </w:tcBorders>
          </w:tcPr>
          <w:p w:rsidR="00FD5A51" w:rsidRDefault="00277DEB">
            <w:pPr>
              <w:spacing w:after="0" w:line="259" w:lineRule="auto"/>
              <w:ind w:left="0" w:right="0" w:firstLine="0"/>
              <w:jc w:val="left"/>
            </w:pPr>
            <w:r>
              <w:rPr>
                <w:sz w:val="22"/>
              </w:rPr>
              <w:t xml:space="preserve">Permanent; Full – time; 40 hours/week  </w:t>
            </w:r>
          </w:p>
        </w:tc>
      </w:tr>
      <w:tr w:rsidR="00FD5A51">
        <w:trPr>
          <w:trHeight w:val="254"/>
        </w:trPr>
        <w:tc>
          <w:tcPr>
            <w:tcW w:w="2880" w:type="dxa"/>
            <w:tcBorders>
              <w:top w:val="nil"/>
              <w:left w:val="nil"/>
              <w:bottom w:val="nil"/>
              <w:right w:val="nil"/>
            </w:tcBorders>
          </w:tcPr>
          <w:p w:rsidR="00FD5A51" w:rsidRDefault="00277DEB">
            <w:pPr>
              <w:spacing w:after="0" w:line="259" w:lineRule="auto"/>
              <w:ind w:left="0" w:right="0" w:firstLine="0"/>
              <w:jc w:val="left"/>
            </w:pPr>
            <w:r>
              <w:rPr>
                <w:b/>
                <w:sz w:val="22"/>
              </w:rPr>
              <w:t xml:space="preserve">        Hours of Work:</w:t>
            </w:r>
            <w:r>
              <w:rPr>
                <w:sz w:val="22"/>
              </w:rPr>
              <w:t xml:space="preserve">  </w:t>
            </w:r>
          </w:p>
        </w:tc>
        <w:tc>
          <w:tcPr>
            <w:tcW w:w="4342" w:type="dxa"/>
            <w:tcBorders>
              <w:top w:val="nil"/>
              <w:left w:val="nil"/>
              <w:bottom w:val="nil"/>
              <w:right w:val="nil"/>
            </w:tcBorders>
          </w:tcPr>
          <w:p w:rsidR="00FD5A51" w:rsidRDefault="00277DEB">
            <w:pPr>
              <w:spacing w:after="0" w:line="259" w:lineRule="auto"/>
              <w:ind w:left="0" w:right="0" w:firstLine="0"/>
            </w:pPr>
            <w:r>
              <w:rPr>
                <w:sz w:val="22"/>
              </w:rPr>
              <w:t xml:space="preserve">Monday through Friday:  8:00 am – 5:00 pm </w:t>
            </w:r>
          </w:p>
        </w:tc>
      </w:tr>
      <w:tr w:rsidR="00FD5A51">
        <w:trPr>
          <w:trHeight w:val="252"/>
        </w:trPr>
        <w:tc>
          <w:tcPr>
            <w:tcW w:w="2880" w:type="dxa"/>
            <w:tcBorders>
              <w:top w:val="nil"/>
              <w:left w:val="nil"/>
              <w:bottom w:val="nil"/>
              <w:right w:val="nil"/>
            </w:tcBorders>
          </w:tcPr>
          <w:p w:rsidR="00FD5A51" w:rsidRDefault="00277DEB">
            <w:pPr>
              <w:spacing w:after="0" w:line="259" w:lineRule="auto"/>
              <w:ind w:left="0" w:right="0" w:firstLine="0"/>
              <w:jc w:val="left"/>
            </w:pPr>
            <w:r>
              <w:rPr>
                <w:sz w:val="22"/>
              </w:rPr>
              <w:t xml:space="preserve"> </w:t>
            </w:r>
            <w:r>
              <w:rPr>
                <w:sz w:val="22"/>
              </w:rPr>
              <w:tab/>
              <w:t xml:space="preserve"> </w:t>
            </w:r>
            <w:r>
              <w:rPr>
                <w:sz w:val="22"/>
              </w:rPr>
              <w:tab/>
              <w:t xml:space="preserve"> </w:t>
            </w:r>
            <w:r>
              <w:rPr>
                <w:sz w:val="22"/>
              </w:rPr>
              <w:tab/>
              <w:t xml:space="preserve"> </w:t>
            </w:r>
          </w:p>
        </w:tc>
        <w:tc>
          <w:tcPr>
            <w:tcW w:w="4342" w:type="dxa"/>
            <w:tcBorders>
              <w:top w:val="nil"/>
              <w:left w:val="nil"/>
              <w:bottom w:val="nil"/>
              <w:right w:val="nil"/>
            </w:tcBorders>
          </w:tcPr>
          <w:p w:rsidR="00FD5A51" w:rsidRDefault="00277DEB">
            <w:pPr>
              <w:spacing w:after="0" w:line="259" w:lineRule="auto"/>
              <w:ind w:left="0" w:right="0" w:firstLine="0"/>
              <w:jc w:val="left"/>
            </w:pPr>
            <w:r>
              <w:rPr>
                <w:sz w:val="22"/>
              </w:rPr>
              <w:t xml:space="preserve">   </w:t>
            </w:r>
          </w:p>
        </w:tc>
      </w:tr>
      <w:tr w:rsidR="00FD5A51">
        <w:trPr>
          <w:trHeight w:val="253"/>
        </w:trPr>
        <w:tc>
          <w:tcPr>
            <w:tcW w:w="2880" w:type="dxa"/>
            <w:tcBorders>
              <w:top w:val="nil"/>
              <w:left w:val="nil"/>
              <w:bottom w:val="nil"/>
              <w:right w:val="nil"/>
            </w:tcBorders>
          </w:tcPr>
          <w:p w:rsidR="00FD5A51" w:rsidRDefault="00277DEB">
            <w:pPr>
              <w:tabs>
                <w:tab w:val="center" w:pos="1422"/>
              </w:tabs>
              <w:spacing w:after="0" w:line="259" w:lineRule="auto"/>
              <w:ind w:left="0" w:right="0" w:firstLine="0"/>
              <w:jc w:val="left"/>
            </w:pPr>
            <w:r>
              <w:rPr>
                <w:b/>
                <w:sz w:val="22"/>
              </w:rPr>
              <w:t xml:space="preserve">   </w:t>
            </w:r>
            <w:r>
              <w:rPr>
                <w:b/>
                <w:sz w:val="22"/>
              </w:rPr>
              <w:tab/>
              <w:t xml:space="preserve">           Salary:  </w:t>
            </w:r>
          </w:p>
        </w:tc>
        <w:tc>
          <w:tcPr>
            <w:tcW w:w="4342" w:type="dxa"/>
            <w:tcBorders>
              <w:top w:val="nil"/>
              <w:left w:val="nil"/>
              <w:bottom w:val="nil"/>
              <w:right w:val="nil"/>
            </w:tcBorders>
          </w:tcPr>
          <w:p w:rsidR="00FD5A51" w:rsidRDefault="00277DEB">
            <w:pPr>
              <w:tabs>
                <w:tab w:val="center" w:pos="1778"/>
              </w:tabs>
              <w:spacing w:after="0" w:line="259" w:lineRule="auto"/>
              <w:ind w:left="0" w:right="0" w:firstLine="0"/>
              <w:jc w:val="left"/>
            </w:pPr>
            <w:r>
              <w:rPr>
                <w:sz w:val="22"/>
              </w:rPr>
              <w:t xml:space="preserve">Step 1  </w:t>
            </w:r>
            <w:r>
              <w:rPr>
                <w:sz w:val="22"/>
              </w:rPr>
              <w:tab/>
              <w:t xml:space="preserve">$23.40 </w:t>
            </w:r>
          </w:p>
        </w:tc>
      </w:tr>
      <w:tr w:rsidR="00FD5A51">
        <w:trPr>
          <w:trHeight w:val="254"/>
        </w:trPr>
        <w:tc>
          <w:tcPr>
            <w:tcW w:w="2880" w:type="dxa"/>
            <w:tcBorders>
              <w:top w:val="nil"/>
              <w:left w:val="nil"/>
              <w:bottom w:val="nil"/>
              <w:right w:val="nil"/>
            </w:tcBorders>
          </w:tcPr>
          <w:p w:rsidR="00FD5A51" w:rsidRDefault="00277DEB">
            <w:pPr>
              <w:spacing w:after="0" w:line="259" w:lineRule="auto"/>
              <w:ind w:left="0" w:right="0" w:firstLine="0"/>
              <w:jc w:val="left"/>
            </w:pPr>
            <w:r>
              <w:rPr>
                <w:sz w:val="22"/>
              </w:rPr>
              <w:t xml:space="preserve"> </w:t>
            </w:r>
            <w:r>
              <w:rPr>
                <w:sz w:val="22"/>
              </w:rPr>
              <w:tab/>
              <w:t xml:space="preserve"> </w:t>
            </w:r>
            <w:r>
              <w:rPr>
                <w:sz w:val="22"/>
              </w:rPr>
              <w:tab/>
              <w:t xml:space="preserve"> </w:t>
            </w:r>
            <w:r>
              <w:rPr>
                <w:sz w:val="22"/>
              </w:rPr>
              <w:tab/>
              <w:t xml:space="preserve"> </w:t>
            </w:r>
          </w:p>
        </w:tc>
        <w:tc>
          <w:tcPr>
            <w:tcW w:w="4342" w:type="dxa"/>
            <w:tcBorders>
              <w:top w:val="nil"/>
              <w:left w:val="nil"/>
              <w:bottom w:val="nil"/>
              <w:right w:val="nil"/>
            </w:tcBorders>
          </w:tcPr>
          <w:p w:rsidR="00FD5A51" w:rsidRDefault="00277DEB">
            <w:pPr>
              <w:tabs>
                <w:tab w:val="center" w:pos="1778"/>
              </w:tabs>
              <w:spacing w:after="0" w:line="259" w:lineRule="auto"/>
              <w:ind w:left="0" w:right="0" w:firstLine="0"/>
              <w:jc w:val="left"/>
            </w:pPr>
            <w:r>
              <w:rPr>
                <w:sz w:val="22"/>
              </w:rPr>
              <w:t xml:space="preserve">Step 6   </w:t>
            </w:r>
            <w:r>
              <w:rPr>
                <w:sz w:val="22"/>
              </w:rPr>
              <w:tab/>
              <w:t xml:space="preserve">$26.74 </w:t>
            </w:r>
          </w:p>
        </w:tc>
      </w:tr>
      <w:tr w:rsidR="00FD5A51">
        <w:trPr>
          <w:trHeight w:val="505"/>
        </w:trPr>
        <w:tc>
          <w:tcPr>
            <w:tcW w:w="2880" w:type="dxa"/>
            <w:tcBorders>
              <w:top w:val="nil"/>
              <w:left w:val="nil"/>
              <w:bottom w:val="nil"/>
              <w:right w:val="nil"/>
            </w:tcBorders>
          </w:tcPr>
          <w:p w:rsidR="00FD5A51" w:rsidRDefault="00277DEB">
            <w:pPr>
              <w:spacing w:after="0" w:line="259" w:lineRule="auto"/>
              <w:ind w:left="0" w:right="0" w:firstLine="0"/>
              <w:jc w:val="left"/>
            </w:pPr>
            <w:r>
              <w:rPr>
                <w:sz w:val="22"/>
              </w:rPr>
              <w:t xml:space="preserve"> </w:t>
            </w:r>
            <w:r>
              <w:rPr>
                <w:sz w:val="22"/>
              </w:rPr>
              <w:tab/>
              <w:t xml:space="preserve"> </w:t>
            </w:r>
            <w:r>
              <w:rPr>
                <w:sz w:val="22"/>
              </w:rPr>
              <w:tab/>
              <w:t xml:space="preserve"> </w:t>
            </w:r>
            <w:r>
              <w:rPr>
                <w:sz w:val="22"/>
              </w:rPr>
              <w:tab/>
              <w:t xml:space="preserve"> </w:t>
            </w:r>
          </w:p>
          <w:p w:rsidR="00FD5A51" w:rsidRDefault="00277DEB">
            <w:pPr>
              <w:spacing w:after="0" w:line="259" w:lineRule="auto"/>
              <w:ind w:left="0" w:right="0" w:firstLine="0"/>
              <w:jc w:val="left"/>
            </w:pPr>
            <w:r>
              <w:rPr>
                <w:sz w:val="22"/>
              </w:rPr>
              <w:t xml:space="preserve"> </w:t>
            </w:r>
          </w:p>
        </w:tc>
        <w:tc>
          <w:tcPr>
            <w:tcW w:w="4342" w:type="dxa"/>
            <w:tcBorders>
              <w:top w:val="nil"/>
              <w:left w:val="nil"/>
              <w:bottom w:val="nil"/>
              <w:right w:val="nil"/>
            </w:tcBorders>
          </w:tcPr>
          <w:p w:rsidR="00FD5A51" w:rsidRDefault="00277DEB">
            <w:pPr>
              <w:tabs>
                <w:tab w:val="center" w:pos="1778"/>
              </w:tabs>
              <w:spacing w:after="0" w:line="259" w:lineRule="auto"/>
              <w:ind w:left="0" w:right="0" w:firstLine="0"/>
              <w:jc w:val="left"/>
            </w:pPr>
            <w:r>
              <w:rPr>
                <w:sz w:val="22"/>
              </w:rPr>
              <w:t xml:space="preserve">Step 11  </w:t>
            </w:r>
            <w:r>
              <w:rPr>
                <w:sz w:val="22"/>
              </w:rPr>
              <w:tab/>
              <w:t xml:space="preserve">$30.08 </w:t>
            </w:r>
          </w:p>
        </w:tc>
      </w:tr>
      <w:tr w:rsidR="00FD5A51">
        <w:trPr>
          <w:trHeight w:val="506"/>
        </w:trPr>
        <w:tc>
          <w:tcPr>
            <w:tcW w:w="2880" w:type="dxa"/>
            <w:tcBorders>
              <w:top w:val="nil"/>
              <w:left w:val="nil"/>
              <w:bottom w:val="nil"/>
              <w:right w:val="nil"/>
            </w:tcBorders>
          </w:tcPr>
          <w:p w:rsidR="00FD5A51" w:rsidRDefault="00277DEB">
            <w:pPr>
              <w:spacing w:after="0" w:line="259" w:lineRule="auto"/>
              <w:ind w:left="0" w:right="0" w:firstLine="0"/>
              <w:jc w:val="left"/>
            </w:pPr>
            <w:r>
              <w:rPr>
                <w:b/>
                <w:sz w:val="22"/>
              </w:rPr>
              <w:t xml:space="preserve">        Posting Period:  </w:t>
            </w:r>
          </w:p>
        </w:tc>
        <w:tc>
          <w:tcPr>
            <w:tcW w:w="4342" w:type="dxa"/>
            <w:tcBorders>
              <w:top w:val="nil"/>
              <w:left w:val="nil"/>
              <w:bottom w:val="nil"/>
              <w:right w:val="nil"/>
            </w:tcBorders>
          </w:tcPr>
          <w:p w:rsidR="00FD5A51" w:rsidRDefault="00277DEB">
            <w:pPr>
              <w:spacing w:after="0" w:line="259" w:lineRule="auto"/>
              <w:ind w:left="0" w:right="0" w:firstLine="0"/>
              <w:jc w:val="left"/>
            </w:pPr>
            <w:r>
              <w:rPr>
                <w:sz w:val="22"/>
              </w:rPr>
              <w:t xml:space="preserve">03/09/2020 through 03/20/2020 </w:t>
            </w:r>
          </w:p>
          <w:p w:rsidR="00FD5A51" w:rsidRDefault="00277DEB">
            <w:pPr>
              <w:spacing w:after="0" w:line="259" w:lineRule="auto"/>
              <w:ind w:left="0" w:right="0" w:firstLine="0"/>
              <w:jc w:val="left"/>
            </w:pPr>
            <w:r>
              <w:rPr>
                <w:sz w:val="22"/>
              </w:rPr>
              <w:t xml:space="preserve">     </w:t>
            </w:r>
          </w:p>
        </w:tc>
      </w:tr>
      <w:tr w:rsidR="00FD5A51">
        <w:trPr>
          <w:trHeight w:val="248"/>
        </w:trPr>
        <w:tc>
          <w:tcPr>
            <w:tcW w:w="2880" w:type="dxa"/>
            <w:tcBorders>
              <w:top w:val="nil"/>
              <w:left w:val="nil"/>
              <w:bottom w:val="nil"/>
              <w:right w:val="nil"/>
            </w:tcBorders>
          </w:tcPr>
          <w:p w:rsidR="00FD5A51" w:rsidRDefault="00277DEB">
            <w:pPr>
              <w:spacing w:after="0" w:line="259" w:lineRule="auto"/>
              <w:ind w:left="0" w:right="0" w:firstLine="0"/>
              <w:jc w:val="left"/>
            </w:pPr>
            <w:r>
              <w:rPr>
                <w:b/>
                <w:sz w:val="22"/>
              </w:rPr>
              <w:t xml:space="preserve">     Date to be Filled:</w:t>
            </w:r>
            <w:r>
              <w:rPr>
                <w:sz w:val="22"/>
              </w:rPr>
              <w:t xml:space="preserve">   </w:t>
            </w:r>
          </w:p>
        </w:tc>
        <w:tc>
          <w:tcPr>
            <w:tcW w:w="4342" w:type="dxa"/>
            <w:tcBorders>
              <w:top w:val="nil"/>
              <w:left w:val="nil"/>
              <w:bottom w:val="nil"/>
              <w:right w:val="nil"/>
            </w:tcBorders>
          </w:tcPr>
          <w:p w:rsidR="00FD5A51" w:rsidRDefault="00277DEB">
            <w:pPr>
              <w:spacing w:after="0" w:line="259" w:lineRule="auto"/>
              <w:ind w:left="0" w:right="0" w:firstLine="0"/>
              <w:jc w:val="left"/>
            </w:pPr>
            <w:r>
              <w:rPr>
                <w:sz w:val="22"/>
              </w:rPr>
              <w:t xml:space="preserve">April 6, 2020 </w:t>
            </w:r>
          </w:p>
        </w:tc>
      </w:tr>
    </w:tbl>
    <w:p w:rsidR="00FD5A51" w:rsidRDefault="00277DEB">
      <w:pPr>
        <w:spacing w:after="0" w:line="259" w:lineRule="auto"/>
        <w:ind w:left="0" w:right="0" w:firstLine="0"/>
        <w:jc w:val="left"/>
      </w:pPr>
      <w:r>
        <w:rPr>
          <w:b/>
          <w:sz w:val="28"/>
        </w:rPr>
        <w:t xml:space="preserve"> </w:t>
      </w:r>
    </w:p>
    <w:p w:rsidR="00FD5A51" w:rsidRDefault="00277DEB">
      <w:pPr>
        <w:pStyle w:val="Heading2"/>
        <w:ind w:left="-5" w:right="6161"/>
      </w:pPr>
      <w:r>
        <w:t xml:space="preserve">JOB ANALYSIS </w:t>
      </w:r>
    </w:p>
    <w:p w:rsidR="00FD5A51" w:rsidRDefault="00277DEB">
      <w:pPr>
        <w:ind w:left="-5" w:right="0"/>
      </w:pPr>
      <w:r>
        <w:t>This position develops, coordinates, implements and monitors the Women, Infant and Children (WIC) Supplemental Food/Nutrition Education Program and serves as the WIC Coordinator for Marinette County.  This position is also responsible for caseload manageme</w:t>
      </w:r>
      <w:r>
        <w:t xml:space="preserve">nt, program delivery and vendor relations.  Additional responsibilities include directing work to other employees during WIC clinics and duties may include participating in local coalitions as related to the WIC population. </w:t>
      </w:r>
    </w:p>
    <w:p w:rsidR="00FD5A51" w:rsidRDefault="00277DEB">
      <w:pPr>
        <w:spacing w:after="0" w:line="259" w:lineRule="auto"/>
        <w:ind w:left="0" w:right="0" w:firstLine="0"/>
        <w:jc w:val="left"/>
      </w:pPr>
      <w:r>
        <w:t xml:space="preserve"> </w:t>
      </w:r>
    </w:p>
    <w:p w:rsidR="00FD5A51" w:rsidRDefault="00277DEB">
      <w:pPr>
        <w:pStyle w:val="Heading2"/>
        <w:ind w:left="-5" w:right="6161"/>
      </w:pPr>
      <w:r>
        <w:t xml:space="preserve">ESSENTIAL JOB FUNCTIONS  </w:t>
      </w:r>
    </w:p>
    <w:p w:rsidR="00FD5A51" w:rsidRDefault="00277DEB">
      <w:pPr>
        <w:numPr>
          <w:ilvl w:val="0"/>
          <w:numId w:val="1"/>
        </w:numPr>
        <w:ind w:right="0" w:hanging="720"/>
      </w:pPr>
      <w:r>
        <w:t>Act</w:t>
      </w:r>
      <w:r>
        <w:t xml:space="preserve"> as the Competent Professional Authority (CPA) and oversee non-Registered Dietitian CPAs as defined by the WIC Operations Manual. </w:t>
      </w:r>
    </w:p>
    <w:p w:rsidR="00FD5A51" w:rsidRDefault="00277DEB">
      <w:pPr>
        <w:numPr>
          <w:ilvl w:val="0"/>
          <w:numId w:val="1"/>
        </w:numPr>
        <w:ind w:right="0" w:hanging="720"/>
      </w:pPr>
      <w:r>
        <w:t>Develop policies and procedures related to training, provide technical supervision, monitor staff, ensure documentation consi</w:t>
      </w:r>
      <w:r>
        <w:t xml:space="preserve">stency, measure procedures and refer clients. </w:t>
      </w:r>
    </w:p>
    <w:p w:rsidR="00FD5A51" w:rsidRDefault="00277DEB">
      <w:pPr>
        <w:numPr>
          <w:ilvl w:val="0"/>
          <w:numId w:val="1"/>
        </w:numPr>
        <w:ind w:right="0" w:hanging="720"/>
      </w:pPr>
      <w:r>
        <w:t xml:space="preserve">Perform anthropometric procedures, hemoglobin/lead tests and equipment maintenance and train applicable staff on these procedures. </w:t>
      </w:r>
    </w:p>
    <w:p w:rsidR="00FD5A51" w:rsidRDefault="00277DEB">
      <w:pPr>
        <w:numPr>
          <w:ilvl w:val="0"/>
          <w:numId w:val="1"/>
        </w:numPr>
        <w:ind w:right="0" w:hanging="720"/>
      </w:pPr>
      <w:r>
        <w:t xml:space="preserve">Attend statewide and regional WIC meetings. </w:t>
      </w:r>
    </w:p>
    <w:p w:rsidR="00FD5A51" w:rsidRDefault="00277DEB">
      <w:pPr>
        <w:numPr>
          <w:ilvl w:val="0"/>
          <w:numId w:val="1"/>
        </w:numPr>
        <w:ind w:right="0" w:hanging="720"/>
      </w:pPr>
      <w:r>
        <w:t xml:space="preserve">Ensure the WIC and Farmers’ Market Nutrition Program are developed, coordinated and implemented in an efficient manner, ensuring implementation of new policies and procedures as mandated by the State and Federal WIC Program guidelines.   </w:t>
      </w:r>
    </w:p>
    <w:p w:rsidR="00FD5A51" w:rsidRDefault="00277DEB">
      <w:pPr>
        <w:numPr>
          <w:ilvl w:val="0"/>
          <w:numId w:val="1"/>
        </w:numPr>
        <w:ind w:right="0" w:hanging="720"/>
      </w:pPr>
      <w:r>
        <w:t>Train all staff o</w:t>
      </w:r>
      <w:r>
        <w:t xml:space="preserve">n nutrition/breastfeeding goals and procedures and assure attendance at WIC required trainings. </w:t>
      </w:r>
    </w:p>
    <w:p w:rsidR="00FD5A51" w:rsidRDefault="00277DEB">
      <w:pPr>
        <w:numPr>
          <w:ilvl w:val="0"/>
          <w:numId w:val="1"/>
        </w:numPr>
        <w:ind w:right="0" w:hanging="720"/>
      </w:pPr>
      <w:r>
        <w:t xml:space="preserve">Review nutrition reports and develop, implement and evaluate annual WIC Objectives as directed by the State WIC </w:t>
      </w:r>
    </w:p>
    <w:p w:rsidR="00FD5A51" w:rsidRDefault="00277DEB">
      <w:pPr>
        <w:ind w:left="730" w:right="0"/>
      </w:pPr>
      <w:r>
        <w:t xml:space="preserve">Office. </w:t>
      </w:r>
    </w:p>
    <w:p w:rsidR="00FD5A51" w:rsidRDefault="00277DEB">
      <w:pPr>
        <w:numPr>
          <w:ilvl w:val="0"/>
          <w:numId w:val="1"/>
        </w:numPr>
        <w:ind w:right="0" w:hanging="720"/>
      </w:pPr>
      <w:r>
        <w:t>Assess the impact of integrating othe</w:t>
      </w:r>
      <w:r>
        <w:t xml:space="preserve">r services into the WIC Program without jeopardizing the quality of WIC nutrition services and then make the appropriate recommendations for needed changes. </w:t>
      </w:r>
    </w:p>
    <w:p w:rsidR="00FD5A51" w:rsidRDefault="00277DEB">
      <w:pPr>
        <w:numPr>
          <w:ilvl w:val="0"/>
          <w:numId w:val="1"/>
        </w:numPr>
        <w:ind w:right="0" w:hanging="720"/>
      </w:pPr>
      <w:r>
        <w:t>Contact and maintain effective working relationships with area groceries and pharmacies, and provi</w:t>
      </w:r>
      <w:r>
        <w:t xml:space="preserve">de training and monitoring per instruction from the State WIC Vendor Management Unit. </w:t>
      </w:r>
    </w:p>
    <w:p w:rsidR="00FD5A51" w:rsidRDefault="00277DEB">
      <w:pPr>
        <w:numPr>
          <w:ilvl w:val="0"/>
          <w:numId w:val="1"/>
        </w:numPr>
        <w:ind w:right="0" w:hanging="720"/>
      </w:pPr>
      <w:r>
        <w:t>Oversee the operation and maintenance of program computers, software and related equipment for entry of participant certification information, benefit issuance and repor</w:t>
      </w:r>
      <w:r>
        <w:t xml:space="preserve">t production and report any issues or maintenance needs to Information Services Department. </w:t>
      </w:r>
    </w:p>
    <w:p w:rsidR="00FD5A51" w:rsidRDefault="00277DEB">
      <w:pPr>
        <w:numPr>
          <w:ilvl w:val="0"/>
          <w:numId w:val="1"/>
        </w:numPr>
        <w:ind w:right="0" w:hanging="720"/>
      </w:pPr>
      <w:r>
        <w:t xml:space="preserve">Assess applicants for eligibility for WIC Program benefits, providing nutrition counseling and referring to other services as needed. </w:t>
      </w:r>
    </w:p>
    <w:p w:rsidR="00FD5A51" w:rsidRDefault="00277DEB">
      <w:pPr>
        <w:numPr>
          <w:ilvl w:val="0"/>
          <w:numId w:val="1"/>
        </w:numPr>
        <w:ind w:right="0" w:hanging="720"/>
      </w:pPr>
      <w:r>
        <w:t xml:space="preserve">Assist with the preparation </w:t>
      </w:r>
      <w:r>
        <w:t xml:space="preserve">of the annual WIC budget and assure program funds are allocated properly and claimed according to WIC policy. </w:t>
      </w:r>
    </w:p>
    <w:p w:rsidR="00FD5A51" w:rsidRDefault="00277DEB">
      <w:pPr>
        <w:numPr>
          <w:ilvl w:val="0"/>
          <w:numId w:val="1"/>
        </w:numPr>
        <w:ind w:right="0" w:hanging="720"/>
      </w:pPr>
      <w:r>
        <w:t xml:space="preserve">Ensure program reports regarding participation and expenditures are submitted monthly to the State WIC Program. </w:t>
      </w:r>
    </w:p>
    <w:p w:rsidR="00FD5A51" w:rsidRDefault="00277DEB">
      <w:pPr>
        <w:numPr>
          <w:ilvl w:val="0"/>
          <w:numId w:val="1"/>
        </w:numPr>
        <w:ind w:right="0" w:hanging="720"/>
      </w:pPr>
      <w:r>
        <w:t xml:space="preserve">Review inventory and department </w:t>
      </w:r>
      <w:r>
        <w:t xml:space="preserve">equipment and recommend the purchase/rental of equipment if necessary. </w:t>
      </w:r>
    </w:p>
    <w:p w:rsidR="00FD5A51" w:rsidRDefault="00277DEB">
      <w:pPr>
        <w:numPr>
          <w:ilvl w:val="0"/>
          <w:numId w:val="1"/>
        </w:numPr>
        <w:ind w:right="0" w:hanging="720"/>
      </w:pPr>
      <w:r>
        <w:t xml:space="preserve">Ensure applicable staff are adequately trained and annually monitored for compliance with State WIC policies </w:t>
      </w:r>
    </w:p>
    <w:p w:rsidR="00FD5A51" w:rsidRDefault="00277DEB">
      <w:pPr>
        <w:ind w:left="730" w:right="0"/>
      </w:pPr>
      <w:r>
        <w:t>‘Confidentiality of WIC Participant Application Information’ and ‘Preventi</w:t>
      </w:r>
      <w:r>
        <w:t xml:space="preserve">on of Employee Fraud and Abuse’. </w:t>
      </w:r>
    </w:p>
    <w:p w:rsidR="00FD5A51" w:rsidRDefault="00277DEB">
      <w:pPr>
        <w:spacing w:after="13" w:line="259" w:lineRule="auto"/>
        <w:ind w:left="0" w:right="0" w:firstLine="0"/>
        <w:jc w:val="left"/>
      </w:pPr>
      <w:r>
        <w:t xml:space="preserve"> </w:t>
      </w:r>
    </w:p>
    <w:p w:rsidR="00FD5A51" w:rsidRDefault="00277DEB">
      <w:pPr>
        <w:pStyle w:val="Heading2"/>
        <w:ind w:left="-5" w:right="6161"/>
      </w:pPr>
      <w:r>
        <w:t>REQUIRED ABILITIES</w:t>
      </w:r>
      <w:r>
        <w:rPr>
          <w:rFonts w:ascii="Times New Roman" w:eastAsia="Times New Roman" w:hAnsi="Times New Roman" w:cs="Times New Roman"/>
          <w:sz w:val="24"/>
        </w:rPr>
        <w:t xml:space="preserve"> </w:t>
      </w:r>
    </w:p>
    <w:p w:rsidR="00FD5A51" w:rsidRDefault="00277DEB">
      <w:pPr>
        <w:numPr>
          <w:ilvl w:val="0"/>
          <w:numId w:val="2"/>
        </w:numPr>
        <w:ind w:right="0" w:hanging="720"/>
      </w:pPr>
      <w:r>
        <w:t xml:space="preserve">Maintain security of confidential matters and materials. </w:t>
      </w:r>
    </w:p>
    <w:p w:rsidR="00FD5A51" w:rsidRDefault="00277DEB">
      <w:pPr>
        <w:numPr>
          <w:ilvl w:val="0"/>
          <w:numId w:val="2"/>
        </w:numPr>
        <w:ind w:right="0" w:hanging="720"/>
      </w:pPr>
      <w:r>
        <w:t xml:space="preserve">Maintain knowledge of applicable current local, state, and federal laws, rules and regulations. </w:t>
      </w:r>
    </w:p>
    <w:p w:rsidR="00FD5A51" w:rsidRDefault="00277DEB">
      <w:pPr>
        <w:numPr>
          <w:ilvl w:val="0"/>
          <w:numId w:val="2"/>
        </w:numPr>
        <w:ind w:right="0" w:hanging="720"/>
      </w:pPr>
      <w:r>
        <w:lastRenderedPageBreak/>
        <w:t xml:space="preserve">Possess working knowledge of general office procedures, computer hardware/software and office equipment. </w:t>
      </w:r>
    </w:p>
    <w:p w:rsidR="00FD5A51" w:rsidRDefault="00277DEB">
      <w:pPr>
        <w:numPr>
          <w:ilvl w:val="0"/>
          <w:numId w:val="2"/>
        </w:numPr>
        <w:ind w:right="0" w:hanging="720"/>
      </w:pPr>
      <w:r>
        <w:t xml:space="preserve">Communicate orally and in writing effectively. </w:t>
      </w:r>
    </w:p>
    <w:p w:rsidR="00FD5A51" w:rsidRDefault="00277DEB">
      <w:pPr>
        <w:numPr>
          <w:ilvl w:val="0"/>
          <w:numId w:val="2"/>
        </w:numPr>
        <w:ind w:right="0" w:hanging="720"/>
      </w:pPr>
      <w:r>
        <w:t xml:space="preserve">Present information to management, small groups and individuals. </w:t>
      </w:r>
    </w:p>
    <w:p w:rsidR="00FD5A51" w:rsidRDefault="00277DEB">
      <w:pPr>
        <w:numPr>
          <w:ilvl w:val="0"/>
          <w:numId w:val="2"/>
        </w:numPr>
        <w:ind w:right="0" w:hanging="720"/>
      </w:pPr>
      <w:r>
        <w:t xml:space="preserve">Respond to inquiries, complaints or </w:t>
      </w:r>
      <w:r>
        <w:t xml:space="preserve">questions from a group or individual setting. </w:t>
      </w:r>
    </w:p>
    <w:p w:rsidR="00FD5A51" w:rsidRDefault="00277DEB">
      <w:pPr>
        <w:numPr>
          <w:ilvl w:val="0"/>
          <w:numId w:val="2"/>
        </w:numPr>
        <w:ind w:right="0" w:hanging="720"/>
      </w:pPr>
      <w:r>
        <w:t xml:space="preserve">Remain calm and levelheaded in difficult, unexpected or emergency situations. </w:t>
      </w:r>
    </w:p>
    <w:p w:rsidR="00FD5A51" w:rsidRDefault="00277DEB">
      <w:pPr>
        <w:numPr>
          <w:ilvl w:val="0"/>
          <w:numId w:val="2"/>
        </w:numPr>
        <w:ind w:right="0" w:hanging="720"/>
      </w:pPr>
      <w:r>
        <w:t xml:space="preserve">Establish and maintain an effective working relationship with department heads, employees, general public and other agency staff. </w:t>
      </w:r>
    </w:p>
    <w:p w:rsidR="00FD5A51" w:rsidRDefault="00277DEB">
      <w:pPr>
        <w:numPr>
          <w:ilvl w:val="0"/>
          <w:numId w:val="2"/>
        </w:numPr>
        <w:ind w:right="0" w:hanging="720"/>
      </w:pPr>
      <w:r>
        <w:t xml:space="preserve">Apply excellent trouble shooting skills. </w:t>
      </w:r>
    </w:p>
    <w:p w:rsidR="00FD5A51" w:rsidRDefault="00277DEB">
      <w:pPr>
        <w:numPr>
          <w:ilvl w:val="0"/>
          <w:numId w:val="2"/>
        </w:numPr>
        <w:ind w:right="0" w:hanging="720"/>
      </w:pPr>
      <w:r>
        <w:t xml:space="preserve">Exercise the judgment and creativity required in situations involving the direction, control and planning of an entire program or multiple programs. </w:t>
      </w:r>
    </w:p>
    <w:p w:rsidR="00FD5A51" w:rsidRDefault="00277DEB">
      <w:pPr>
        <w:numPr>
          <w:ilvl w:val="0"/>
          <w:numId w:val="2"/>
        </w:numPr>
        <w:ind w:right="0" w:hanging="720"/>
      </w:pPr>
      <w:r>
        <w:t xml:space="preserve">Apply concepts of basic algebra and geometry. </w:t>
      </w:r>
    </w:p>
    <w:p w:rsidR="00FD5A51" w:rsidRDefault="00277DEB">
      <w:pPr>
        <w:numPr>
          <w:ilvl w:val="0"/>
          <w:numId w:val="2"/>
        </w:numPr>
        <w:ind w:right="0" w:hanging="720"/>
      </w:pPr>
      <w:r>
        <w:t>Process informat</w:t>
      </w:r>
      <w:r>
        <w:t xml:space="preserve">ion derived from numbers. </w:t>
      </w:r>
    </w:p>
    <w:p w:rsidR="00FD5A51" w:rsidRDefault="00277DEB">
      <w:pPr>
        <w:numPr>
          <w:ilvl w:val="0"/>
          <w:numId w:val="2"/>
        </w:numPr>
        <w:ind w:right="0" w:hanging="720"/>
      </w:pPr>
      <w:r>
        <w:t xml:space="preserve">Work with mathematical concepts such as probability and statistics. </w:t>
      </w:r>
    </w:p>
    <w:p w:rsidR="00FD5A51" w:rsidRDefault="00277DEB">
      <w:pPr>
        <w:numPr>
          <w:ilvl w:val="0"/>
          <w:numId w:val="2"/>
        </w:numPr>
        <w:ind w:right="0" w:hanging="720"/>
      </w:pPr>
      <w:r>
        <w:t xml:space="preserve">Apply procedures and interpret instructions accurately. </w:t>
      </w:r>
    </w:p>
    <w:p w:rsidR="00FD5A51" w:rsidRDefault="00277DEB">
      <w:pPr>
        <w:numPr>
          <w:ilvl w:val="0"/>
          <w:numId w:val="2"/>
        </w:numPr>
        <w:ind w:right="0" w:hanging="720"/>
      </w:pPr>
      <w:r>
        <w:t xml:space="preserve">Prioritize multiple tasks and meet scheduled deadlines. </w:t>
      </w:r>
    </w:p>
    <w:p w:rsidR="00FD5A51" w:rsidRDefault="00277DEB">
      <w:pPr>
        <w:numPr>
          <w:ilvl w:val="0"/>
          <w:numId w:val="2"/>
        </w:numPr>
        <w:ind w:right="0" w:hanging="720"/>
      </w:pPr>
      <w:r>
        <w:t xml:space="preserve">Work in the presence of distractions or under </w:t>
      </w:r>
      <w:r>
        <w:t xml:space="preserve">monotonous conditions without significant loss of efficiency. </w:t>
      </w:r>
    </w:p>
    <w:p w:rsidR="00FD5A51" w:rsidRDefault="00277DEB">
      <w:pPr>
        <w:numPr>
          <w:ilvl w:val="0"/>
          <w:numId w:val="2"/>
        </w:numPr>
        <w:ind w:right="0" w:hanging="720"/>
      </w:pPr>
      <w:r>
        <w:t xml:space="preserve">Work as team player in the absence of or with minimal supervision. </w:t>
      </w:r>
    </w:p>
    <w:p w:rsidR="00FD5A51" w:rsidRDefault="00277DEB">
      <w:pPr>
        <w:numPr>
          <w:ilvl w:val="0"/>
          <w:numId w:val="2"/>
        </w:numPr>
        <w:ind w:right="0" w:hanging="720"/>
      </w:pPr>
      <w:r>
        <w:t xml:space="preserve">Manage unexpected changes within job duties. </w:t>
      </w:r>
    </w:p>
    <w:p w:rsidR="00FD5A51" w:rsidRDefault="00277DEB">
      <w:pPr>
        <w:numPr>
          <w:ilvl w:val="0"/>
          <w:numId w:val="2"/>
        </w:numPr>
        <w:ind w:right="0" w:hanging="720"/>
      </w:pPr>
      <w:r>
        <w:t xml:space="preserve">Utilize authority effectively. </w:t>
      </w:r>
    </w:p>
    <w:p w:rsidR="00FD5A51" w:rsidRDefault="00277DEB">
      <w:pPr>
        <w:numPr>
          <w:ilvl w:val="0"/>
          <w:numId w:val="2"/>
        </w:numPr>
        <w:ind w:right="0" w:hanging="720"/>
      </w:pPr>
      <w:r>
        <w:t xml:space="preserve">Plan, organize and direct the work of others. </w:t>
      </w:r>
    </w:p>
    <w:p w:rsidR="00FD5A51" w:rsidRDefault="00277DEB">
      <w:pPr>
        <w:spacing w:after="0" w:line="259" w:lineRule="auto"/>
        <w:ind w:left="0" w:right="0" w:firstLine="0"/>
        <w:jc w:val="left"/>
      </w:pPr>
      <w:r>
        <w:t xml:space="preserve"> </w:t>
      </w:r>
    </w:p>
    <w:p w:rsidR="00FD5A51" w:rsidRDefault="00277DEB">
      <w:pPr>
        <w:pStyle w:val="Heading2"/>
        <w:spacing w:after="32"/>
        <w:ind w:left="-5" w:right="6161"/>
      </w:pPr>
      <w:r>
        <w:t xml:space="preserve">QUALIFICATIONS </w:t>
      </w:r>
    </w:p>
    <w:p w:rsidR="00FD5A51" w:rsidRDefault="00277DEB">
      <w:pPr>
        <w:numPr>
          <w:ilvl w:val="0"/>
          <w:numId w:val="3"/>
        </w:numPr>
        <w:ind w:right="0" w:hanging="720"/>
      </w:pPr>
      <w:r>
        <w:t xml:space="preserve">Requires a Bachelor’s degree from an accredited school in the Dietetics field. </w:t>
      </w:r>
      <w:r>
        <w:rPr>
          <w:rFonts w:ascii="Segoe UI Symbol" w:eastAsia="Segoe UI Symbol" w:hAnsi="Segoe UI Symbol" w:cs="Segoe UI Symbol"/>
        </w:rPr>
        <w:t></w:t>
      </w:r>
      <w:r>
        <w:t xml:space="preserve"> </w:t>
      </w:r>
      <w:r>
        <w:tab/>
        <w:t xml:space="preserve">Requires one year of experience in the nutrition field. </w:t>
      </w:r>
    </w:p>
    <w:p w:rsidR="00FD5A51" w:rsidRDefault="00277DEB">
      <w:pPr>
        <w:numPr>
          <w:ilvl w:val="0"/>
          <w:numId w:val="3"/>
        </w:numPr>
        <w:ind w:right="0" w:hanging="720"/>
      </w:pPr>
      <w:r>
        <w:t xml:space="preserve">Possess and maintain an insurance acceptable driver’s license. </w:t>
      </w:r>
    </w:p>
    <w:p w:rsidR="00FD5A51" w:rsidRDefault="00277DEB">
      <w:pPr>
        <w:numPr>
          <w:ilvl w:val="0"/>
          <w:numId w:val="3"/>
        </w:numPr>
        <w:ind w:right="0" w:hanging="720"/>
      </w:pPr>
      <w:r>
        <w:t>Requires qualification under the Wi</w:t>
      </w:r>
      <w:r>
        <w:t xml:space="preserve">sconsin Caregivers Law, Wisconsin Act 27. </w:t>
      </w:r>
    </w:p>
    <w:p w:rsidR="00FD5A51" w:rsidRDefault="00277DEB">
      <w:pPr>
        <w:numPr>
          <w:ilvl w:val="0"/>
          <w:numId w:val="3"/>
        </w:numPr>
        <w:ind w:right="0" w:hanging="720"/>
      </w:pPr>
      <w:r>
        <w:t xml:space="preserve">Must be a Registered Dietitian through the Academy of Nutrition and Dietetics (AND) within six months of hire. </w:t>
      </w:r>
      <w:r>
        <w:rPr>
          <w:rFonts w:ascii="Segoe UI Symbol" w:eastAsia="Segoe UI Symbol" w:hAnsi="Segoe UI Symbol" w:cs="Segoe UI Symbol"/>
        </w:rPr>
        <w:t></w:t>
      </w:r>
      <w:r>
        <w:t xml:space="preserve"> </w:t>
      </w:r>
      <w:r>
        <w:tab/>
        <w:t xml:space="preserve">Requires an active WI Dietitian certification within six months of hire. </w:t>
      </w:r>
    </w:p>
    <w:p w:rsidR="00FD5A51" w:rsidRDefault="00277DEB">
      <w:pPr>
        <w:spacing w:after="0" w:line="259" w:lineRule="auto"/>
        <w:ind w:left="0" w:right="0" w:firstLine="0"/>
        <w:jc w:val="left"/>
      </w:pPr>
      <w:r>
        <w:rPr>
          <w:rFonts w:ascii="Times New Roman" w:eastAsia="Times New Roman" w:hAnsi="Times New Roman" w:cs="Times New Roman"/>
        </w:rPr>
        <w:t xml:space="preserve"> </w:t>
      </w:r>
    </w:p>
    <w:p w:rsidR="00FD5A51" w:rsidRDefault="00277DEB">
      <w:pPr>
        <w:spacing w:after="0" w:line="259" w:lineRule="auto"/>
        <w:ind w:left="-5" w:right="6161"/>
        <w:jc w:val="left"/>
      </w:pPr>
      <w:r>
        <w:rPr>
          <w:b/>
        </w:rPr>
        <w:t xml:space="preserve">ENVIRONMENTAL CONDITIONS OF THE WORKPLACE </w:t>
      </w:r>
      <w:r>
        <w:rPr>
          <w:rFonts w:ascii="Segoe UI Symbol" w:eastAsia="Segoe UI Symbol" w:hAnsi="Segoe UI Symbol" w:cs="Segoe UI Symbol"/>
        </w:rPr>
        <w:t></w:t>
      </w:r>
      <w:r>
        <w:t xml:space="preserve"> </w:t>
      </w:r>
      <w:r>
        <w:tab/>
        <w:t xml:space="preserve">Work indoors in a controlled environment. </w:t>
      </w:r>
    </w:p>
    <w:p w:rsidR="00FD5A51" w:rsidRDefault="00277DEB">
      <w:pPr>
        <w:numPr>
          <w:ilvl w:val="0"/>
          <w:numId w:val="3"/>
        </w:numPr>
        <w:ind w:right="0" w:hanging="720"/>
      </w:pPr>
      <w:r>
        <w:t xml:space="preserve">Deal with challenges and criticism on a regular basis. </w:t>
      </w:r>
    </w:p>
    <w:p w:rsidR="00FD5A51" w:rsidRDefault="00277DEB">
      <w:pPr>
        <w:numPr>
          <w:ilvl w:val="0"/>
          <w:numId w:val="3"/>
        </w:numPr>
        <w:ind w:right="0" w:hanging="720"/>
      </w:pPr>
      <w:r>
        <w:t xml:space="preserve">Work in client homes and the community as needed. </w:t>
      </w:r>
    </w:p>
    <w:p w:rsidR="00FD5A51" w:rsidRDefault="00277DEB">
      <w:pPr>
        <w:numPr>
          <w:ilvl w:val="0"/>
          <w:numId w:val="3"/>
        </w:numPr>
        <w:ind w:right="0" w:hanging="720"/>
      </w:pPr>
      <w:r>
        <w:t xml:space="preserve">Travel to all county workstations on an as needed basis. </w:t>
      </w:r>
    </w:p>
    <w:p w:rsidR="00FD5A51" w:rsidRDefault="00277DEB">
      <w:pPr>
        <w:numPr>
          <w:ilvl w:val="0"/>
          <w:numId w:val="3"/>
        </w:numPr>
        <w:ind w:right="0" w:hanging="720"/>
      </w:pPr>
      <w:r>
        <w:t>Ada</w:t>
      </w:r>
      <w:r>
        <w:t xml:space="preserve">pt to rapid changes in environmental conditions. </w:t>
      </w:r>
    </w:p>
    <w:p w:rsidR="00FD5A51" w:rsidRDefault="00277DEB">
      <w:pPr>
        <w:numPr>
          <w:ilvl w:val="0"/>
          <w:numId w:val="3"/>
        </w:numPr>
        <w:ind w:right="0" w:hanging="720"/>
      </w:pPr>
      <w:r>
        <w:t xml:space="preserve">Interact with abusive and/or difficult individuals occasionally. </w:t>
      </w:r>
    </w:p>
    <w:p w:rsidR="00FD5A51" w:rsidRDefault="00277DEB">
      <w:pPr>
        <w:numPr>
          <w:ilvl w:val="0"/>
          <w:numId w:val="3"/>
        </w:numPr>
        <w:ind w:right="0" w:hanging="720"/>
      </w:pPr>
      <w:r>
        <w:t xml:space="preserve">Work in fast-paced high-pressure situations. </w:t>
      </w:r>
    </w:p>
    <w:p w:rsidR="00FD5A51" w:rsidRDefault="00277DEB">
      <w:pPr>
        <w:numPr>
          <w:ilvl w:val="0"/>
          <w:numId w:val="3"/>
        </w:numPr>
        <w:ind w:right="0" w:hanging="720"/>
      </w:pPr>
      <w:r>
        <w:t xml:space="preserve">May be exposed to body fluids and communicable diseases. </w:t>
      </w:r>
    </w:p>
    <w:p w:rsidR="00FD5A51" w:rsidRDefault="00277DEB">
      <w:pPr>
        <w:spacing w:after="0" w:line="259" w:lineRule="auto"/>
        <w:ind w:left="720" w:right="0" w:firstLine="0"/>
        <w:jc w:val="left"/>
      </w:pPr>
      <w:r>
        <w:t xml:space="preserve"> </w:t>
      </w:r>
    </w:p>
    <w:p w:rsidR="00FD5A51" w:rsidRDefault="00277DEB">
      <w:pPr>
        <w:pStyle w:val="Heading2"/>
        <w:ind w:left="-5" w:right="6161"/>
      </w:pPr>
      <w:r>
        <w:t xml:space="preserve">PHYSICAL DEMANDS </w:t>
      </w:r>
    </w:p>
    <w:p w:rsidR="00FD5A51" w:rsidRDefault="00277DEB">
      <w:pPr>
        <w:numPr>
          <w:ilvl w:val="0"/>
          <w:numId w:val="4"/>
        </w:numPr>
        <w:ind w:right="0" w:hanging="720"/>
      </w:pPr>
      <w:r>
        <w:t>Requires hand-</w:t>
      </w:r>
      <w:r>
        <w:t xml:space="preserve">eye coordination. </w:t>
      </w:r>
    </w:p>
    <w:p w:rsidR="00FD5A51" w:rsidRDefault="00277DEB">
      <w:pPr>
        <w:numPr>
          <w:ilvl w:val="0"/>
          <w:numId w:val="4"/>
        </w:numPr>
        <w:ind w:right="0" w:hanging="720"/>
      </w:pPr>
      <w:r>
        <w:t xml:space="preserve">Sit for long periods of time. </w:t>
      </w:r>
    </w:p>
    <w:p w:rsidR="00FD5A51" w:rsidRDefault="00277DEB">
      <w:pPr>
        <w:numPr>
          <w:ilvl w:val="0"/>
          <w:numId w:val="4"/>
        </w:numPr>
        <w:ind w:right="0" w:hanging="720"/>
      </w:pPr>
      <w:r>
        <w:t xml:space="preserve">Stand for long periods of time. </w:t>
      </w:r>
    </w:p>
    <w:p w:rsidR="00FD5A51" w:rsidRDefault="00277DEB">
      <w:pPr>
        <w:numPr>
          <w:ilvl w:val="0"/>
          <w:numId w:val="4"/>
        </w:numPr>
        <w:ind w:right="0" w:hanging="720"/>
      </w:pPr>
      <w:r>
        <w:t xml:space="preserve">Stoop, kneel, crouch or crawl frequently. </w:t>
      </w:r>
    </w:p>
    <w:p w:rsidR="00FD5A51" w:rsidRDefault="00277DEB">
      <w:pPr>
        <w:numPr>
          <w:ilvl w:val="0"/>
          <w:numId w:val="4"/>
        </w:numPr>
        <w:ind w:right="0" w:hanging="720"/>
      </w:pPr>
      <w:r>
        <w:t xml:space="preserve">Bend, squat, stretch, and twist frequently. </w:t>
      </w:r>
    </w:p>
    <w:p w:rsidR="00FD5A51" w:rsidRDefault="00277DEB">
      <w:pPr>
        <w:numPr>
          <w:ilvl w:val="0"/>
          <w:numId w:val="4"/>
        </w:numPr>
        <w:ind w:right="0" w:hanging="720"/>
      </w:pPr>
      <w:r>
        <w:t>Coordinate eyes, hands, feet and limbs in performing semi-skilled movements such as a</w:t>
      </w:r>
      <w:r>
        <w:t xml:space="preserve">ssembling. </w:t>
      </w:r>
      <w:r>
        <w:rPr>
          <w:rFonts w:ascii="Segoe UI Symbol" w:eastAsia="Segoe UI Symbol" w:hAnsi="Segoe UI Symbol" w:cs="Segoe UI Symbol"/>
        </w:rPr>
        <w:t></w:t>
      </w:r>
      <w:r>
        <w:t xml:space="preserve"> </w:t>
      </w:r>
      <w:r>
        <w:tab/>
        <w:t xml:space="preserve">Lift and/or carry up to 25 pounds frequently, occasionally lifting in excess. </w:t>
      </w:r>
    </w:p>
    <w:p w:rsidR="00FD5A51" w:rsidRDefault="00277DEB">
      <w:pPr>
        <w:spacing w:after="0" w:line="259" w:lineRule="auto"/>
        <w:ind w:left="0" w:right="0" w:firstLine="0"/>
        <w:jc w:val="left"/>
      </w:pPr>
      <w:r>
        <w:t xml:space="preserve"> </w:t>
      </w:r>
    </w:p>
    <w:p w:rsidR="00FD5A51" w:rsidRDefault="00277DEB">
      <w:pPr>
        <w:pStyle w:val="Heading2"/>
        <w:ind w:left="-5" w:right="6161"/>
      </w:pPr>
      <w:r>
        <w:t xml:space="preserve">ADDITIONAL DUTIES </w:t>
      </w:r>
    </w:p>
    <w:p w:rsidR="00FD5A51" w:rsidRDefault="00277DEB">
      <w:pPr>
        <w:numPr>
          <w:ilvl w:val="0"/>
          <w:numId w:val="5"/>
        </w:numPr>
        <w:ind w:right="0" w:hanging="720"/>
      </w:pPr>
      <w:r>
        <w:t xml:space="preserve">Work outside of normal hours when necessary. </w:t>
      </w:r>
    </w:p>
    <w:p w:rsidR="00FD5A51" w:rsidRDefault="00277DEB">
      <w:pPr>
        <w:numPr>
          <w:ilvl w:val="0"/>
          <w:numId w:val="5"/>
        </w:numPr>
        <w:ind w:right="0" w:hanging="720"/>
      </w:pPr>
      <w:r>
        <w:t>Perform additional duties as assigned and as listed in the State WIC Operations Manual Policy 10</w:t>
      </w:r>
      <w:r>
        <w:t xml:space="preserve">.21 and Policy 10.25 for WIC Director/Nutritionist. </w:t>
      </w:r>
    </w:p>
    <w:p w:rsidR="00FD5A51" w:rsidRDefault="00277DEB">
      <w:pPr>
        <w:numPr>
          <w:ilvl w:val="0"/>
          <w:numId w:val="5"/>
        </w:numPr>
        <w:ind w:right="0" w:hanging="720"/>
      </w:pPr>
      <w:r>
        <w:t xml:space="preserve">Possess and maintain all State and Federal required license/certifications. </w:t>
      </w:r>
    </w:p>
    <w:p w:rsidR="00FD5A51" w:rsidRDefault="00277DEB">
      <w:pPr>
        <w:spacing w:after="0" w:line="259" w:lineRule="auto"/>
        <w:ind w:left="0" w:right="0" w:firstLine="0"/>
        <w:jc w:val="left"/>
      </w:pPr>
      <w:r>
        <w:t xml:space="preserve"> </w:t>
      </w:r>
    </w:p>
    <w:p w:rsidR="00FD5A51" w:rsidRDefault="00277DEB">
      <w:pPr>
        <w:spacing w:after="1" w:line="239" w:lineRule="auto"/>
        <w:ind w:left="-5" w:right="-8"/>
      </w:pPr>
      <w:r>
        <w:rPr>
          <w:b/>
          <w:sz w:val="16"/>
        </w:rPr>
        <w:t xml:space="preserve">THE ABOVE STATEMENTS ARE INTENDED TO DESCRIBE THE GENERAL NATURE AND LEVEL OF WORK BEING PERFORMED BY THE EMPLOYEE ASSIGNED </w:t>
      </w:r>
      <w:r>
        <w:rPr>
          <w:b/>
          <w:sz w:val="16"/>
        </w:rPr>
        <w:t xml:space="preserve">TO THIS POSITION.  THEY ARE NOT TO BE CONSTRUED AS AN EXHAUSTIVE LIST OF ALL JOB RESPONSIBILITIES AND DUTIES PERFORMED BY PERSONNEL SO CLASSIFIED. </w:t>
      </w:r>
    </w:p>
    <w:p w:rsidR="00FD5A51" w:rsidRDefault="00277DEB">
      <w:pPr>
        <w:spacing w:after="0" w:line="259" w:lineRule="auto"/>
        <w:ind w:left="0" w:right="0" w:firstLine="0"/>
        <w:jc w:val="left"/>
      </w:pPr>
      <w:r>
        <w:rPr>
          <w:b/>
          <w:sz w:val="16"/>
        </w:rPr>
        <w:t xml:space="preserve"> </w:t>
      </w:r>
    </w:p>
    <w:p w:rsidR="00FD5A51" w:rsidRDefault="00277DEB">
      <w:pPr>
        <w:spacing w:after="1" w:line="239" w:lineRule="auto"/>
        <w:ind w:left="-5" w:right="-8"/>
      </w:pPr>
      <w:r>
        <w:rPr>
          <w:b/>
          <w:sz w:val="16"/>
        </w:rPr>
        <w:t>MARINETTE COUNTY IS AN EQUAL OPPORTUNITY EMPLOYER.  IN COMPLIANCE WITH THE AMERICANS WITH DISABILITIES ACT</w:t>
      </w:r>
      <w:r>
        <w:rPr>
          <w:b/>
          <w:sz w:val="16"/>
        </w:rPr>
        <w:t xml:space="preserve">, THE COUNTY WILL PROVIDE REASONABLE ACCOMMODATIONS TO QUALIFIED INDIVIDUALS WITH DISABILITIES AND ENCOURAGE BOTH PROSPECTIVE AND CURRENT EMPLOYEES TO DISCUSS POTENTIAL ACCOMMODATIONS WITH MARINETTE COUNTY WHEN NECESSARY. </w:t>
      </w:r>
    </w:p>
    <w:p w:rsidR="00FD5A51" w:rsidRDefault="00277DEB">
      <w:pPr>
        <w:spacing w:after="24" w:line="259" w:lineRule="auto"/>
        <w:ind w:left="0" w:right="0" w:firstLine="0"/>
        <w:jc w:val="left"/>
      </w:pPr>
      <w:r>
        <w:rPr>
          <w:b/>
          <w:sz w:val="16"/>
        </w:rPr>
        <w:lastRenderedPageBreak/>
        <w:t xml:space="preserve"> </w:t>
      </w:r>
    </w:p>
    <w:p w:rsidR="00FD5A51" w:rsidRDefault="00277DEB">
      <w:pPr>
        <w:spacing w:after="0" w:line="241" w:lineRule="auto"/>
        <w:ind w:left="0" w:right="0" w:firstLine="0"/>
        <w:jc w:val="left"/>
      </w:pPr>
      <w:r>
        <w:rPr>
          <w:i/>
        </w:rPr>
        <w:t xml:space="preserve">The qualifications listed above are guidelines.  Other combinations of education and experience which could provide the necessary knowledge, skills and abilities to perform the job should be considered. </w:t>
      </w:r>
    </w:p>
    <w:p w:rsidR="00FD5A51" w:rsidRDefault="00277DEB">
      <w:pPr>
        <w:spacing w:after="0" w:line="259" w:lineRule="auto"/>
        <w:ind w:left="0" w:right="0" w:firstLine="0"/>
        <w:jc w:val="left"/>
      </w:pPr>
      <w:r>
        <w:rPr>
          <w:sz w:val="16"/>
        </w:rPr>
        <w:t xml:space="preserve"> </w:t>
      </w:r>
    </w:p>
    <w:p w:rsidR="00FD5A51" w:rsidRDefault="00277DEB">
      <w:pPr>
        <w:spacing w:after="44" w:line="239" w:lineRule="auto"/>
        <w:ind w:left="0" w:right="0" w:firstLine="0"/>
      </w:pPr>
      <w:r>
        <w:rPr>
          <w:b/>
          <w:sz w:val="22"/>
        </w:rPr>
        <w:t xml:space="preserve">All Marinette County Employees may apply for this </w:t>
      </w:r>
      <w:r>
        <w:rPr>
          <w:b/>
          <w:sz w:val="22"/>
        </w:rPr>
        <w:t xml:space="preserve">position by submitting a resume/documentation showing how he/she meets the above qualifications to one of the below locations by 4:30 pm on the last day of the posting: </w:t>
      </w:r>
    </w:p>
    <w:p w:rsidR="00FD5A51" w:rsidRDefault="00277DEB">
      <w:pPr>
        <w:spacing w:after="0" w:line="259" w:lineRule="auto"/>
        <w:ind w:left="11" w:right="0"/>
        <w:jc w:val="center"/>
      </w:pPr>
      <w:r>
        <w:t xml:space="preserve">Human Resources Department </w:t>
      </w:r>
    </w:p>
    <w:p w:rsidR="00FD5A51" w:rsidRDefault="00277DEB">
      <w:pPr>
        <w:spacing w:after="0" w:line="259" w:lineRule="auto"/>
        <w:ind w:left="11" w:right="4"/>
        <w:jc w:val="center"/>
      </w:pPr>
      <w:r>
        <w:t xml:space="preserve">1926 Hall Avenue </w:t>
      </w:r>
    </w:p>
    <w:p w:rsidR="00FD5A51" w:rsidRDefault="00277DEB">
      <w:pPr>
        <w:spacing w:after="0" w:line="259" w:lineRule="auto"/>
        <w:ind w:left="11" w:right="0"/>
        <w:jc w:val="center"/>
      </w:pPr>
      <w:r>
        <w:t xml:space="preserve">Marinette, WI 54143 </w:t>
      </w:r>
    </w:p>
    <w:p w:rsidR="00FD5A51" w:rsidRDefault="00277DEB">
      <w:pPr>
        <w:spacing w:after="0" w:line="259" w:lineRule="auto"/>
        <w:ind w:left="11" w:right="2"/>
        <w:jc w:val="center"/>
      </w:pPr>
      <w:r>
        <w:t xml:space="preserve">--- </w:t>
      </w:r>
    </w:p>
    <w:p w:rsidR="00FD5A51" w:rsidRDefault="00277DEB">
      <w:pPr>
        <w:spacing w:after="0" w:line="259" w:lineRule="auto"/>
        <w:ind w:left="11" w:right="8"/>
        <w:jc w:val="center"/>
      </w:pPr>
      <w:r>
        <w:t>mcresume@marin</w:t>
      </w:r>
      <w:r>
        <w:t xml:space="preserve">ettecounty.com </w:t>
      </w:r>
    </w:p>
    <w:p w:rsidR="00FD5A51" w:rsidRDefault="00277DEB">
      <w:pPr>
        <w:spacing w:after="0" w:line="259" w:lineRule="auto"/>
        <w:ind w:left="56" w:right="0" w:firstLine="0"/>
        <w:jc w:val="center"/>
      </w:pPr>
      <w:r>
        <w:t xml:space="preserve"> </w:t>
      </w:r>
    </w:p>
    <w:p w:rsidR="00FD5A51" w:rsidRDefault="00277DEB">
      <w:pPr>
        <w:spacing w:after="22" w:line="259" w:lineRule="auto"/>
        <w:ind w:left="11" w:right="0"/>
        <w:jc w:val="center"/>
      </w:pPr>
      <w:r>
        <w:t>PLEASE REFER TO THE ‘</w:t>
      </w:r>
      <w:r>
        <w:rPr>
          <w:b/>
        </w:rPr>
        <w:t>INTERNAL POSTINGS – APPLICATION/TESTING INSTRUCTIONS’</w:t>
      </w:r>
      <w:r>
        <w:t xml:space="preserve"> </w:t>
      </w:r>
    </w:p>
    <w:sectPr w:rsidR="00FD5A51">
      <w:footerReference w:type="even" r:id="rId7"/>
      <w:footerReference w:type="default" r:id="rId8"/>
      <w:footerReference w:type="first" r:id="rId9"/>
      <w:pgSz w:w="12240" w:h="15840"/>
      <w:pgMar w:top="362" w:right="358" w:bottom="676" w:left="36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DEB" w:rsidRDefault="00277DEB">
      <w:pPr>
        <w:spacing w:after="0" w:line="240" w:lineRule="auto"/>
      </w:pPr>
      <w:r>
        <w:separator/>
      </w:r>
    </w:p>
  </w:endnote>
  <w:endnote w:type="continuationSeparator" w:id="0">
    <w:p w:rsidR="00277DEB" w:rsidRDefault="00277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51" w:rsidRDefault="00277DEB">
    <w:pPr>
      <w:tabs>
        <w:tab w:val="center" w:pos="5581"/>
        <w:tab w:val="right" w:pos="11522"/>
      </w:tabs>
      <w:spacing w:after="0" w:line="259" w:lineRule="auto"/>
      <w:ind w:left="0" w:right="0" w:firstLine="0"/>
      <w:jc w:val="left"/>
    </w:pPr>
    <w:r>
      <w:rPr>
        <w:rFonts w:ascii="Calibri" w:eastAsia="Calibri" w:hAnsi="Calibri" w:cs="Calibri"/>
        <w:sz w:val="22"/>
      </w:rPr>
      <w:tab/>
    </w:r>
    <w:r>
      <w:rPr>
        <w:sz w:val="16"/>
      </w:rPr>
      <w:t xml:space="preserve"> </w:t>
    </w:r>
    <w:r>
      <w:rPr>
        <w:sz w:val="16"/>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51" w:rsidRDefault="00277DEB">
    <w:pPr>
      <w:tabs>
        <w:tab w:val="center" w:pos="5581"/>
        <w:tab w:val="right" w:pos="11522"/>
      </w:tabs>
      <w:spacing w:after="0" w:line="259" w:lineRule="auto"/>
      <w:ind w:left="0" w:right="0" w:firstLine="0"/>
      <w:jc w:val="left"/>
    </w:pPr>
    <w:r>
      <w:rPr>
        <w:rFonts w:ascii="Calibri" w:eastAsia="Calibri" w:hAnsi="Calibri" w:cs="Calibri"/>
        <w:sz w:val="22"/>
      </w:rPr>
      <w:tab/>
    </w:r>
    <w:r>
      <w:rPr>
        <w:sz w:val="16"/>
      </w:rPr>
      <w:t xml:space="preserve"> </w:t>
    </w:r>
    <w:r>
      <w:rPr>
        <w:sz w:val="16"/>
      </w:rPr>
      <w:tab/>
    </w:r>
    <w:r>
      <w:fldChar w:fldCharType="begin"/>
    </w:r>
    <w:r>
      <w:instrText xml:space="preserve"> PAGE   \* MERGEFORMAT </w:instrText>
    </w:r>
    <w:r>
      <w:fldChar w:fldCharType="separate"/>
    </w:r>
    <w:r w:rsidR="001A4CC9" w:rsidRPr="001A4CC9">
      <w:rPr>
        <w:rFonts w:ascii="Times New Roman" w:eastAsia="Times New Roman" w:hAnsi="Times New Roman" w:cs="Times New Roman"/>
        <w:noProof/>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A51" w:rsidRDefault="00277DEB">
    <w:pPr>
      <w:tabs>
        <w:tab w:val="center" w:pos="5581"/>
        <w:tab w:val="right" w:pos="11522"/>
      </w:tabs>
      <w:spacing w:after="0" w:line="259" w:lineRule="auto"/>
      <w:ind w:left="0" w:right="0" w:firstLine="0"/>
      <w:jc w:val="left"/>
    </w:pPr>
    <w:r>
      <w:rPr>
        <w:rFonts w:ascii="Calibri" w:eastAsia="Calibri" w:hAnsi="Calibri" w:cs="Calibri"/>
        <w:sz w:val="22"/>
      </w:rPr>
      <w:tab/>
    </w:r>
    <w:r>
      <w:rPr>
        <w:sz w:val="16"/>
      </w:rPr>
      <w:t xml:space="preserve"> </w:t>
    </w:r>
    <w:r>
      <w:rPr>
        <w:sz w:val="16"/>
      </w:rPr>
      <w:tab/>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DEB" w:rsidRDefault="00277DEB">
      <w:pPr>
        <w:spacing w:after="0" w:line="240" w:lineRule="auto"/>
      </w:pPr>
      <w:r>
        <w:separator/>
      </w:r>
    </w:p>
  </w:footnote>
  <w:footnote w:type="continuationSeparator" w:id="0">
    <w:p w:rsidR="00277DEB" w:rsidRDefault="00277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81DAB"/>
    <w:multiLevelType w:val="hybridMultilevel"/>
    <w:tmpl w:val="D004BAAE"/>
    <w:lvl w:ilvl="0" w:tplc="20E2F0A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70C256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8807B16">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9C0753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EE68292">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C3A252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F4C231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A634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08A9ABC">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9B8125F"/>
    <w:multiLevelType w:val="hybridMultilevel"/>
    <w:tmpl w:val="D75A1D40"/>
    <w:lvl w:ilvl="0" w:tplc="A10A7A7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9A385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E2E65AA">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61A25D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2D01ABA">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D7458E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EA178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6262A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642FFA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A657006"/>
    <w:multiLevelType w:val="hybridMultilevel"/>
    <w:tmpl w:val="BBAEA9E2"/>
    <w:lvl w:ilvl="0" w:tplc="DE3C508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DE8DFD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EE692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71C86F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D43EB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21E323E">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400DF1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2A279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1474E762">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30F5366"/>
    <w:multiLevelType w:val="hybridMultilevel"/>
    <w:tmpl w:val="81D09558"/>
    <w:lvl w:ilvl="0" w:tplc="C2DC05F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B28DC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ECC40D8">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76644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8C402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B925B20">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49EEB12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8745A1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BA3AB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4D4D3D9A"/>
    <w:multiLevelType w:val="hybridMultilevel"/>
    <w:tmpl w:val="00E471F2"/>
    <w:lvl w:ilvl="0" w:tplc="D772E9B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CCA73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7A4DF8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7D8EB2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B2F9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5EAAB2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BEFB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972EE98">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B1C7F0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A51"/>
    <w:rsid w:val="001A4CC9"/>
    <w:rsid w:val="00277DEB"/>
    <w:rsid w:val="00FD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8732A6-7CA9-43FD-9F70-25CF19289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50" w:lineRule="auto"/>
      <w:ind w:left="10" w:right="10"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0"/>
      <w:ind w:right="3"/>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0" w:right="2"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MARINETTE COUNTY</vt:lpstr>
    </vt:vector>
  </TitlesOfParts>
  <Company>HP Inc.</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MARINETTE COUNTY</dc:title>
  <dc:subject/>
  <dc:creator>LStock</dc:creator>
  <cp:keywords/>
  <cp:lastModifiedBy>wicuser</cp:lastModifiedBy>
  <cp:revision>2</cp:revision>
  <dcterms:created xsi:type="dcterms:W3CDTF">2020-03-20T18:51:00Z</dcterms:created>
  <dcterms:modified xsi:type="dcterms:W3CDTF">2020-03-20T18:51:00Z</dcterms:modified>
</cp:coreProperties>
</file>